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hSpace="180" w:wrap="around" w:vAnchor="margin" w:hAnchor="margin" w:xAlign="right" w:yAlign="bottom"/>
        <w:rPr>
          <w:b/>
        </w:rPr>
      </w:pPr>
    </w:p>
    <w:p>
      <w:pPr>
        <w:ind w:left="5529"/>
        <w:jc w:val="center"/>
      </w:pPr>
    </w:p>
    <w:p>
      <w:pPr>
        <w:rPr>
          <w:rFonts w:hint="default"/>
          <w:lang w:val="ru-RU"/>
        </w:rPr>
      </w:pPr>
      <w:bookmarkStart w:id="0" w:name="_GoBack"/>
      <w:r>
        <w:rPr>
          <w:lang w:val="ru-RU"/>
        </w:rPr>
        <w:t>И</w:t>
      </w:r>
      <w:r>
        <w:t>нформацию о состоянии заболеваемости энтеровирусными инфекциями</w:t>
      </w:r>
      <w:r>
        <w:rPr>
          <w:rFonts w:hint="default"/>
          <w:lang w:val="ru-RU"/>
        </w:rPr>
        <w:t>.</w:t>
      </w:r>
      <w:bookmarkEnd w:id="0"/>
    </w:p>
    <w:p>
      <w:pPr>
        <w:rPr>
          <w:szCs w:val="28"/>
        </w:rPr>
      </w:pPr>
    </w:p>
    <w:p>
      <w:pPr>
        <w:rPr>
          <w:szCs w:val="28"/>
        </w:rPr>
      </w:pPr>
    </w:p>
    <w:p>
      <w:pPr>
        <w:ind w:right="282" w:firstLine="567"/>
        <w:jc w:val="both"/>
      </w:pPr>
      <w:r>
        <w:t xml:space="preserve">По информации Роспотребнадзора в 2019 г. сезонный подъем заболеваемости энтеровирусными инфекциями (далее – ЭВИ) на ряде территорий Российской Федерации начался ранее обычного – в апреле. </w:t>
      </w:r>
    </w:p>
    <w:p>
      <w:pPr>
        <w:ind w:right="282" w:firstLine="567"/>
        <w:jc w:val="both"/>
      </w:pPr>
      <w:r>
        <w:t>За 6 месяцев 2019 г. зарегистрировано 1905 случаев ЭВИ (1,30 на 100 тыс. населения), среди детей до 17 лет – 1742 случая (5,85 на 100 тыс. детей до 17 лет). Общая тенденция заболеваемости характеризуется ростом. На большинстве территорий в структуре заболеваемости ЭВИ преобладают экзантемные и малые формы (в целом по Российской Федерации доля их составляет 85,5 %).</w:t>
      </w:r>
    </w:p>
    <w:p>
      <w:pPr>
        <w:pStyle w:val="11"/>
        <w:tabs>
          <w:tab w:val="left" w:pos="9923"/>
          <w:tab w:val="left" w:pos="10065"/>
        </w:tabs>
        <w:spacing w:before="0" w:beforeAutospacing="0" w:after="0" w:afterAutospacing="0"/>
        <w:ind w:right="282" w:firstLine="567"/>
        <w:jc w:val="both"/>
      </w:pPr>
      <w:r>
        <w:t xml:space="preserve">По оперативной информации, поступившей в Роспотребнадзор, в апреле - июле 2019 г. зарегистрировано 8 очагов заболеваний ЭВИ среди детей в детских организованных коллективах: в Республике Дагестан (детский сад - 6 случаев), Воронежской области (ДОЛ - 7 случаев),  Республике Крым (ДОЛ – 5 случаев), Ханты-Мансийском АО (детский сад - 8 случаев, ЛОУ – 4 случая), Амурской области (детский сад – 5 случаев), Красноярском крае (ДОЛ – 4 случая), Оренбургской области (санаторий-профилакторий – 3 случая). При эпидемиологическом расследовании выявлены нарушения: позднее выявление и изоляция из детского коллектива первых заболевших, нарушение требований к санитарному содержанию помещений, «переуплотнение» детских образовательных организаций, нарушения требований санитарного законодательства на пищеблоках, отсутствие условий и не соблюдение правил личной гигиены детьми и сотрудниками. Деятельность некоторых детских образовательных и оздоровительных организаций была приостановлена. </w:t>
      </w:r>
    </w:p>
    <w:p>
      <w:pPr>
        <w:pStyle w:val="11"/>
        <w:tabs>
          <w:tab w:val="left" w:pos="9923"/>
          <w:tab w:val="left" w:pos="10065"/>
        </w:tabs>
        <w:spacing w:before="0" w:beforeAutospacing="0" w:after="0" w:afterAutospacing="0"/>
        <w:ind w:right="282" w:firstLine="567"/>
        <w:jc w:val="both"/>
      </w:pPr>
      <w:r>
        <w:t>Очаги групповой заболеваемости экзантемными формами ЭВИ также были зарегистрированы в Республике Калмыкия, Саратовской и Тюменской областях; энтеровирусного менингита (далее – ЭВМ) - в Пермском крае.</w:t>
      </w:r>
    </w:p>
    <w:p>
      <w:pPr>
        <w:tabs>
          <w:tab w:val="left" w:pos="9923"/>
          <w:tab w:val="left" w:pos="10065"/>
        </w:tabs>
        <w:ind w:right="282" w:firstLine="567"/>
        <w:jc w:val="both"/>
      </w:pPr>
      <w:r>
        <w:t xml:space="preserve">Рост заболеваемости экзантемными формами ЭВИ в текущем году связан с очередной активизацией вируса Коксаки А6, Коксаки А16 и других ЭВА, для которых период активности циркуляции составляет в среднем 2-3 года. По данным Японского национального центра инфекционных заболеваний в текущем году в Японии наблюдается рост числа случаев ЭВИ, связанных с вирусом Коксаки А6, отмечается циркуляция вирусов Коксаки А16, А4, А5. Эти данные косвенно указывают на текущую активную циркуляцию вирусов вида Энтеровирус А в странах Юго-Восточной Азии и сохранение высокого риска завоза эпидемических вариантов вирусов Коксаки А6 и других ЭВА на территорию Российской Федерации до конца эпидсезона. </w:t>
      </w:r>
    </w:p>
    <w:p>
      <w:pPr>
        <w:tabs>
          <w:tab w:val="left" w:pos="9923"/>
          <w:tab w:val="left" w:pos="10065"/>
        </w:tabs>
        <w:ind w:right="282" w:firstLine="567"/>
        <w:jc w:val="both"/>
      </w:pPr>
      <w:r>
        <w:t xml:space="preserve">В отношении заболеваемости ЭВМ следует отметить, что на территориях, где последний подъем заболеваемости ЭВМ, связанный с вирусом ЕСНО30 и другими эпидемическими типами ЭВВ (Коксаки В5, ЕСНО9, ЕСНО6 и др.), наблюдался 4 и более года назад, существует риск роста (относительно уровня 2018 г.) или сохранения высоких уровней заболеваемости ЭВМ. </w:t>
      </w:r>
    </w:p>
    <w:p>
      <w:pPr>
        <w:pStyle w:val="11"/>
        <w:tabs>
          <w:tab w:val="left" w:pos="9923"/>
          <w:tab w:val="left" w:pos="10065"/>
        </w:tabs>
        <w:spacing w:before="0" w:beforeAutospacing="0" w:after="0" w:afterAutospacing="0"/>
        <w:ind w:right="282" w:firstLine="567"/>
        <w:jc w:val="both"/>
      </w:pPr>
      <w:r>
        <w:t>Обращаем внимание, что риски осложнения эпидситуации по ЭВИ/ЭВМ, связанные с формированием организованных детских коллективов и вовлечением в эпидпроцесс школьников и старших возрастных групп, ежегодно повышаются осенью.</w:t>
      </w:r>
    </w:p>
    <w:p>
      <w:pPr>
        <w:pStyle w:val="11"/>
        <w:tabs>
          <w:tab w:val="left" w:pos="9923"/>
          <w:tab w:val="left" w:pos="10065"/>
        </w:tabs>
        <w:spacing w:before="0" w:beforeAutospacing="0" w:after="0" w:afterAutospacing="0"/>
        <w:ind w:right="282" w:firstLine="567"/>
        <w:jc w:val="both"/>
      </w:pPr>
      <w:r>
        <w:t>В связи с широким распространением и активной циркуляцией эпидемических вариантов энтеровирусов в мире следует соблюдать настороженность в отношении лиц с подозрением на ЭВИ, приезжающих из гиперэндемичных регионов и зон активного туризма, трудовых мигрантов.</w:t>
      </w:r>
    </w:p>
    <w:p>
      <w:pPr>
        <w:pStyle w:val="11"/>
        <w:spacing w:before="0" w:beforeAutospacing="0" w:after="0" w:afterAutospacing="0"/>
        <w:ind w:right="282" w:firstLine="709"/>
        <w:jc w:val="both"/>
        <w:textAlignment w:val="top"/>
      </w:pPr>
      <w:r>
        <w:t>В Республике Адыгея за 7 месяцев 2019 года зарегистрированы 11 случаев энтеровирусной инфекции, показатель заболеваемости – 2,4 на 10 тысяч населения (2018г. – 3 случая), в т. ч. 2 случая энтеровирусного менингита. Все заболевшие дети до 14 лет - 11 случаев, из них организованные – 5 случаев. ЭВИ зарегистрированы: в Тахтамукайском районе – 8 случаев, в г. Адыгейске – 2 случая, Красногвардейском районе – 1 случай.</w:t>
      </w:r>
    </w:p>
    <w:p>
      <w:pPr>
        <w:ind w:firstLine="709"/>
        <w:jc w:val="both"/>
      </w:pPr>
    </w:p>
    <w:sectPr>
      <w:headerReference r:id="rId3" w:type="even"/>
      <w:pgSz w:w="11906" w:h="16838"/>
      <w:pgMar w:top="1134" w:right="1134" w:bottom="851" w:left="1701" w:header="720" w:footer="720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hyphenationZone w:val="357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E0"/>
    <w:rsid w:val="00000DEF"/>
    <w:rsid w:val="00005ECF"/>
    <w:rsid w:val="000127A2"/>
    <w:rsid w:val="000148C4"/>
    <w:rsid w:val="0001597E"/>
    <w:rsid w:val="00020120"/>
    <w:rsid w:val="0002403C"/>
    <w:rsid w:val="00027185"/>
    <w:rsid w:val="00036A06"/>
    <w:rsid w:val="00044A4A"/>
    <w:rsid w:val="00044E51"/>
    <w:rsid w:val="0004619E"/>
    <w:rsid w:val="0005198A"/>
    <w:rsid w:val="00053B69"/>
    <w:rsid w:val="00066C2D"/>
    <w:rsid w:val="00071C14"/>
    <w:rsid w:val="00080746"/>
    <w:rsid w:val="00085F20"/>
    <w:rsid w:val="00086653"/>
    <w:rsid w:val="000A4B13"/>
    <w:rsid w:val="000A4E51"/>
    <w:rsid w:val="000B406F"/>
    <w:rsid w:val="000B74A1"/>
    <w:rsid w:val="000C460D"/>
    <w:rsid w:val="000C4984"/>
    <w:rsid w:val="000C69D0"/>
    <w:rsid w:val="000F13ED"/>
    <w:rsid w:val="000F55CE"/>
    <w:rsid w:val="000F5E47"/>
    <w:rsid w:val="000F7D60"/>
    <w:rsid w:val="001004B1"/>
    <w:rsid w:val="00105212"/>
    <w:rsid w:val="00106A81"/>
    <w:rsid w:val="00116B5B"/>
    <w:rsid w:val="001316F9"/>
    <w:rsid w:val="00131DD2"/>
    <w:rsid w:val="00132538"/>
    <w:rsid w:val="00133BAE"/>
    <w:rsid w:val="00141333"/>
    <w:rsid w:val="001535F4"/>
    <w:rsid w:val="00155D7E"/>
    <w:rsid w:val="00164FEC"/>
    <w:rsid w:val="001653FE"/>
    <w:rsid w:val="00165BE1"/>
    <w:rsid w:val="00166918"/>
    <w:rsid w:val="001672D5"/>
    <w:rsid w:val="0017027E"/>
    <w:rsid w:val="0017539E"/>
    <w:rsid w:val="001756DC"/>
    <w:rsid w:val="00194D70"/>
    <w:rsid w:val="001A3BA2"/>
    <w:rsid w:val="001A69AD"/>
    <w:rsid w:val="001C5E9B"/>
    <w:rsid w:val="001D223D"/>
    <w:rsid w:val="001D6E81"/>
    <w:rsid w:val="001E14A9"/>
    <w:rsid w:val="001E7CCD"/>
    <w:rsid w:val="001F3AFE"/>
    <w:rsid w:val="00201F87"/>
    <w:rsid w:val="00221458"/>
    <w:rsid w:val="00230F90"/>
    <w:rsid w:val="00231A31"/>
    <w:rsid w:val="00251A48"/>
    <w:rsid w:val="00273728"/>
    <w:rsid w:val="00273E9B"/>
    <w:rsid w:val="0027424B"/>
    <w:rsid w:val="0028136B"/>
    <w:rsid w:val="00284F72"/>
    <w:rsid w:val="00286D40"/>
    <w:rsid w:val="002969CC"/>
    <w:rsid w:val="002A3DA7"/>
    <w:rsid w:val="002B3555"/>
    <w:rsid w:val="002B4F48"/>
    <w:rsid w:val="002B66F5"/>
    <w:rsid w:val="002B73B6"/>
    <w:rsid w:val="002E0468"/>
    <w:rsid w:val="002E1A98"/>
    <w:rsid w:val="002E25E1"/>
    <w:rsid w:val="002E6810"/>
    <w:rsid w:val="002F6AC0"/>
    <w:rsid w:val="002F74A5"/>
    <w:rsid w:val="003146B9"/>
    <w:rsid w:val="00320082"/>
    <w:rsid w:val="00330D45"/>
    <w:rsid w:val="00334767"/>
    <w:rsid w:val="00335F65"/>
    <w:rsid w:val="00337934"/>
    <w:rsid w:val="003426B4"/>
    <w:rsid w:val="00357ECA"/>
    <w:rsid w:val="00371FC4"/>
    <w:rsid w:val="003758F7"/>
    <w:rsid w:val="00375A66"/>
    <w:rsid w:val="00391E20"/>
    <w:rsid w:val="003A74E3"/>
    <w:rsid w:val="003B507E"/>
    <w:rsid w:val="003C0122"/>
    <w:rsid w:val="003D5FA7"/>
    <w:rsid w:val="003E3AE4"/>
    <w:rsid w:val="003F0010"/>
    <w:rsid w:val="003F35DF"/>
    <w:rsid w:val="003F3839"/>
    <w:rsid w:val="0040086F"/>
    <w:rsid w:val="004057E0"/>
    <w:rsid w:val="004154C6"/>
    <w:rsid w:val="00426A6E"/>
    <w:rsid w:val="00441DB7"/>
    <w:rsid w:val="00447454"/>
    <w:rsid w:val="00456011"/>
    <w:rsid w:val="00456554"/>
    <w:rsid w:val="00456DE1"/>
    <w:rsid w:val="004629AE"/>
    <w:rsid w:val="0046493B"/>
    <w:rsid w:val="004662A8"/>
    <w:rsid w:val="00466D84"/>
    <w:rsid w:val="00471D0E"/>
    <w:rsid w:val="00477E46"/>
    <w:rsid w:val="00483059"/>
    <w:rsid w:val="00492200"/>
    <w:rsid w:val="004966B4"/>
    <w:rsid w:val="00497835"/>
    <w:rsid w:val="004A7864"/>
    <w:rsid w:val="004B29F7"/>
    <w:rsid w:val="004B3983"/>
    <w:rsid w:val="004B3C4A"/>
    <w:rsid w:val="004B3CFA"/>
    <w:rsid w:val="004C06AB"/>
    <w:rsid w:val="004C507F"/>
    <w:rsid w:val="004D0760"/>
    <w:rsid w:val="004D2862"/>
    <w:rsid w:val="004D6F06"/>
    <w:rsid w:val="004F17E0"/>
    <w:rsid w:val="004F23C8"/>
    <w:rsid w:val="004F29A1"/>
    <w:rsid w:val="0050009C"/>
    <w:rsid w:val="005015BC"/>
    <w:rsid w:val="00504B3A"/>
    <w:rsid w:val="00504E0A"/>
    <w:rsid w:val="00505E29"/>
    <w:rsid w:val="00510EC8"/>
    <w:rsid w:val="00516B70"/>
    <w:rsid w:val="00522630"/>
    <w:rsid w:val="00533FCC"/>
    <w:rsid w:val="005673AA"/>
    <w:rsid w:val="005745A1"/>
    <w:rsid w:val="00580E49"/>
    <w:rsid w:val="005859F5"/>
    <w:rsid w:val="005A18BC"/>
    <w:rsid w:val="005A5FE9"/>
    <w:rsid w:val="005A674B"/>
    <w:rsid w:val="005A7362"/>
    <w:rsid w:val="005B30C6"/>
    <w:rsid w:val="005C3BF4"/>
    <w:rsid w:val="005C63B5"/>
    <w:rsid w:val="005E269F"/>
    <w:rsid w:val="005F05DE"/>
    <w:rsid w:val="005F0EC3"/>
    <w:rsid w:val="005F5D47"/>
    <w:rsid w:val="006027C0"/>
    <w:rsid w:val="00613E70"/>
    <w:rsid w:val="006378CE"/>
    <w:rsid w:val="006379E2"/>
    <w:rsid w:val="00637D7E"/>
    <w:rsid w:val="00642E34"/>
    <w:rsid w:val="006460D7"/>
    <w:rsid w:val="00663BAE"/>
    <w:rsid w:val="00670195"/>
    <w:rsid w:val="00674500"/>
    <w:rsid w:val="00674559"/>
    <w:rsid w:val="00693AD3"/>
    <w:rsid w:val="0069790C"/>
    <w:rsid w:val="006A44D1"/>
    <w:rsid w:val="006B0624"/>
    <w:rsid w:val="006B0B27"/>
    <w:rsid w:val="006C07C9"/>
    <w:rsid w:val="006C4F37"/>
    <w:rsid w:val="006C59EE"/>
    <w:rsid w:val="006C7A9D"/>
    <w:rsid w:val="006D143E"/>
    <w:rsid w:val="006D61E6"/>
    <w:rsid w:val="006D634E"/>
    <w:rsid w:val="006D6C42"/>
    <w:rsid w:val="006F17FF"/>
    <w:rsid w:val="00701EC6"/>
    <w:rsid w:val="00707804"/>
    <w:rsid w:val="00710A8E"/>
    <w:rsid w:val="007209CE"/>
    <w:rsid w:val="007339DC"/>
    <w:rsid w:val="007546DE"/>
    <w:rsid w:val="007567EE"/>
    <w:rsid w:val="0076488C"/>
    <w:rsid w:val="00773205"/>
    <w:rsid w:val="007764EA"/>
    <w:rsid w:val="007808B4"/>
    <w:rsid w:val="00780E30"/>
    <w:rsid w:val="00790290"/>
    <w:rsid w:val="00790DC2"/>
    <w:rsid w:val="00791C18"/>
    <w:rsid w:val="00792AC5"/>
    <w:rsid w:val="00794DD5"/>
    <w:rsid w:val="007969C6"/>
    <w:rsid w:val="007A21FD"/>
    <w:rsid w:val="007A4606"/>
    <w:rsid w:val="007A5E1C"/>
    <w:rsid w:val="007A74EB"/>
    <w:rsid w:val="007B5CF1"/>
    <w:rsid w:val="007C1A31"/>
    <w:rsid w:val="007C2BE7"/>
    <w:rsid w:val="007C6AFA"/>
    <w:rsid w:val="007E79FF"/>
    <w:rsid w:val="007F4DF7"/>
    <w:rsid w:val="007F5A61"/>
    <w:rsid w:val="007F5F15"/>
    <w:rsid w:val="00814825"/>
    <w:rsid w:val="0082359D"/>
    <w:rsid w:val="00832B7D"/>
    <w:rsid w:val="00841E5D"/>
    <w:rsid w:val="00843E02"/>
    <w:rsid w:val="00845989"/>
    <w:rsid w:val="0086620C"/>
    <w:rsid w:val="00872AB9"/>
    <w:rsid w:val="00877B12"/>
    <w:rsid w:val="0088145F"/>
    <w:rsid w:val="00881CF5"/>
    <w:rsid w:val="00894AC6"/>
    <w:rsid w:val="008A5594"/>
    <w:rsid w:val="008A5683"/>
    <w:rsid w:val="008B05B2"/>
    <w:rsid w:val="008B6013"/>
    <w:rsid w:val="008C14DA"/>
    <w:rsid w:val="008C1FD3"/>
    <w:rsid w:val="008E46AA"/>
    <w:rsid w:val="008F74F3"/>
    <w:rsid w:val="00905AD8"/>
    <w:rsid w:val="0091645F"/>
    <w:rsid w:val="009171A4"/>
    <w:rsid w:val="00922EB2"/>
    <w:rsid w:val="00923A8B"/>
    <w:rsid w:val="00926456"/>
    <w:rsid w:val="00937225"/>
    <w:rsid w:val="00941F61"/>
    <w:rsid w:val="00963E86"/>
    <w:rsid w:val="00993A09"/>
    <w:rsid w:val="00997459"/>
    <w:rsid w:val="009B10D6"/>
    <w:rsid w:val="009B2B87"/>
    <w:rsid w:val="009B7C74"/>
    <w:rsid w:val="009C0F77"/>
    <w:rsid w:val="009C26AD"/>
    <w:rsid w:val="009C6FF8"/>
    <w:rsid w:val="009D3937"/>
    <w:rsid w:val="009E2F70"/>
    <w:rsid w:val="009E412A"/>
    <w:rsid w:val="009F20A2"/>
    <w:rsid w:val="009F351F"/>
    <w:rsid w:val="009F5787"/>
    <w:rsid w:val="00A0110A"/>
    <w:rsid w:val="00A141FD"/>
    <w:rsid w:val="00A226B3"/>
    <w:rsid w:val="00A24350"/>
    <w:rsid w:val="00A301DB"/>
    <w:rsid w:val="00A33638"/>
    <w:rsid w:val="00A543AB"/>
    <w:rsid w:val="00A5544B"/>
    <w:rsid w:val="00A557CA"/>
    <w:rsid w:val="00A63529"/>
    <w:rsid w:val="00A72EA8"/>
    <w:rsid w:val="00A83CF1"/>
    <w:rsid w:val="00A9383C"/>
    <w:rsid w:val="00A948F7"/>
    <w:rsid w:val="00A95913"/>
    <w:rsid w:val="00AA1046"/>
    <w:rsid w:val="00AA41CA"/>
    <w:rsid w:val="00AA5B71"/>
    <w:rsid w:val="00AF1189"/>
    <w:rsid w:val="00AF2016"/>
    <w:rsid w:val="00AF2569"/>
    <w:rsid w:val="00AF7D44"/>
    <w:rsid w:val="00B02AF1"/>
    <w:rsid w:val="00B0678C"/>
    <w:rsid w:val="00B0777E"/>
    <w:rsid w:val="00B14956"/>
    <w:rsid w:val="00B312FD"/>
    <w:rsid w:val="00B31C28"/>
    <w:rsid w:val="00B37175"/>
    <w:rsid w:val="00B37518"/>
    <w:rsid w:val="00B430C4"/>
    <w:rsid w:val="00B44529"/>
    <w:rsid w:val="00B54793"/>
    <w:rsid w:val="00B81D13"/>
    <w:rsid w:val="00B920A6"/>
    <w:rsid w:val="00BA4039"/>
    <w:rsid w:val="00BA5523"/>
    <w:rsid w:val="00BC2BBA"/>
    <w:rsid w:val="00BD16A7"/>
    <w:rsid w:val="00BE4436"/>
    <w:rsid w:val="00BF635E"/>
    <w:rsid w:val="00C01FD1"/>
    <w:rsid w:val="00C03C79"/>
    <w:rsid w:val="00C06028"/>
    <w:rsid w:val="00C1453A"/>
    <w:rsid w:val="00C41B76"/>
    <w:rsid w:val="00C442B1"/>
    <w:rsid w:val="00C70881"/>
    <w:rsid w:val="00C848FF"/>
    <w:rsid w:val="00C85D25"/>
    <w:rsid w:val="00C95EE8"/>
    <w:rsid w:val="00C97783"/>
    <w:rsid w:val="00C979AB"/>
    <w:rsid w:val="00CA4B2C"/>
    <w:rsid w:val="00CA698E"/>
    <w:rsid w:val="00CC1BE3"/>
    <w:rsid w:val="00CD7074"/>
    <w:rsid w:val="00CE5582"/>
    <w:rsid w:val="00CF1955"/>
    <w:rsid w:val="00CF4CA4"/>
    <w:rsid w:val="00D172C7"/>
    <w:rsid w:val="00D21944"/>
    <w:rsid w:val="00D247D3"/>
    <w:rsid w:val="00D346BA"/>
    <w:rsid w:val="00D573D5"/>
    <w:rsid w:val="00D57C16"/>
    <w:rsid w:val="00D63259"/>
    <w:rsid w:val="00D65A47"/>
    <w:rsid w:val="00D677B8"/>
    <w:rsid w:val="00D7754D"/>
    <w:rsid w:val="00DA42ED"/>
    <w:rsid w:val="00DA4762"/>
    <w:rsid w:val="00DA5328"/>
    <w:rsid w:val="00DB2415"/>
    <w:rsid w:val="00DB4B4A"/>
    <w:rsid w:val="00DB79D5"/>
    <w:rsid w:val="00DD401F"/>
    <w:rsid w:val="00DD46D2"/>
    <w:rsid w:val="00DD4C60"/>
    <w:rsid w:val="00DD5AF3"/>
    <w:rsid w:val="00DD60CE"/>
    <w:rsid w:val="00DE6236"/>
    <w:rsid w:val="00DE6E79"/>
    <w:rsid w:val="00E13041"/>
    <w:rsid w:val="00E14E9D"/>
    <w:rsid w:val="00E23EA4"/>
    <w:rsid w:val="00E3287C"/>
    <w:rsid w:val="00E3365D"/>
    <w:rsid w:val="00E4478F"/>
    <w:rsid w:val="00E4723F"/>
    <w:rsid w:val="00E50493"/>
    <w:rsid w:val="00E5077B"/>
    <w:rsid w:val="00E57B3F"/>
    <w:rsid w:val="00E64928"/>
    <w:rsid w:val="00E66D87"/>
    <w:rsid w:val="00E804D3"/>
    <w:rsid w:val="00E80E82"/>
    <w:rsid w:val="00EA562E"/>
    <w:rsid w:val="00EB1DC1"/>
    <w:rsid w:val="00EE5BC3"/>
    <w:rsid w:val="00F07558"/>
    <w:rsid w:val="00F22A3E"/>
    <w:rsid w:val="00F268CB"/>
    <w:rsid w:val="00F31182"/>
    <w:rsid w:val="00F40E03"/>
    <w:rsid w:val="00F4722D"/>
    <w:rsid w:val="00F60EAE"/>
    <w:rsid w:val="00F75C52"/>
    <w:rsid w:val="00F83312"/>
    <w:rsid w:val="00FA480D"/>
    <w:rsid w:val="00FA4C42"/>
    <w:rsid w:val="00FA685A"/>
    <w:rsid w:val="00FA6C05"/>
    <w:rsid w:val="00FB03C3"/>
    <w:rsid w:val="00FB5FE6"/>
    <w:rsid w:val="00FC21A3"/>
    <w:rsid w:val="00FD1643"/>
    <w:rsid w:val="00FE05BF"/>
    <w:rsid w:val="00FE19CB"/>
    <w:rsid w:val="00FE7D96"/>
    <w:rsid w:val="00FF217D"/>
    <w:rsid w:val="00FF43D0"/>
    <w:rsid w:val="41EB79A2"/>
    <w:rsid w:val="6C7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rFonts w:ascii="Arial" w:hAnsi="Arial"/>
      <w:color w:val="000000"/>
      <w:sz w:val="32"/>
    </w:rPr>
  </w:style>
  <w:style w:type="character" w:default="1" w:styleId="13">
    <w:name w:val="Default Paragraph Font"/>
    <w:semiHidden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2"/>
    <w:basedOn w:val="1"/>
    <w:uiPriority w:val="0"/>
    <w:pPr>
      <w:spacing w:line="360" w:lineRule="auto"/>
      <w:jc w:val="both"/>
    </w:p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Body Text"/>
    <w:basedOn w:val="1"/>
    <w:uiPriority w:val="0"/>
    <w:rPr>
      <w:rFonts w:ascii="Arial" w:hAnsi="Arial"/>
      <w:b/>
      <w:sz w:val="20"/>
    </w:rPr>
  </w:style>
  <w:style w:type="paragraph" w:styleId="8">
    <w:name w:val="Body Text Indent"/>
    <w:basedOn w:val="1"/>
    <w:qFormat/>
    <w:uiPriority w:val="0"/>
    <w:pPr>
      <w:ind w:left="720" w:firstLine="720"/>
    </w:pPr>
  </w:style>
  <w:style w:type="paragraph" w:styleId="9">
    <w:name w:val="Title"/>
    <w:basedOn w:val="1"/>
    <w:qFormat/>
    <w:uiPriority w:val="0"/>
    <w:pPr>
      <w:jc w:val="center"/>
    </w:pPr>
    <w:rPr>
      <w:b/>
      <w:sz w:val="36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12">
    <w:name w:val="Body Text Indent 2"/>
    <w:basedOn w:val="1"/>
    <w:uiPriority w:val="0"/>
    <w:pPr>
      <w:spacing w:line="360" w:lineRule="auto"/>
      <w:ind w:firstLine="720"/>
      <w:jc w:val="both"/>
    </w:pPr>
  </w:style>
  <w:style w:type="character" w:styleId="14">
    <w:name w:val="page number"/>
    <w:basedOn w:val="13"/>
    <w:uiPriority w:val="0"/>
  </w:style>
  <w:style w:type="table" w:styleId="16">
    <w:name w:val="Table Grid"/>
    <w:basedOn w:val="1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ConsPlusTitle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18">
    <w:name w:val="Заголовок 2 Знак"/>
    <w:link w:val="3"/>
    <w:semiHidden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6400F-D4B7-4A4F-BB87-3C4D706E87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169</Words>
  <Characters>964</Characters>
  <Lines>8</Lines>
  <Paragraphs>2</Paragraphs>
  <TotalTime>4</TotalTime>
  <ScaleCrop>false</ScaleCrop>
  <LinksUpToDate>false</LinksUpToDate>
  <CharactersWithSpaces>1131</CharactersWithSpaces>
  <Application>WPS Office_11.2.0.8934_F1E327BC-269C-435d-A152-05C5408002CA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2019-08-28T12:56:00Z</dcterms:created>
  <dc:creator>Гусева Надежда Нугзаровна</dc:creator>
  <cp:lastModifiedBy>Stash</cp:lastModifiedBy>
  <cp:lastPrinted>2012-12-10T09:24:00Z</cp:lastPrinted>
  <dcterms:modified xsi:type="dcterms:W3CDTF">2019-08-30T06:28:01Z</dcterms:modified>
  <dc:title>АДМИНИСТРАЦИЯ г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1049-11.2.0.8934</vt:lpwstr>
  </property>
</Properties>
</file>